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EEB8" w14:textId="77777777" w:rsidR="00704C95" w:rsidRPr="00704C95" w:rsidRDefault="00704C95" w:rsidP="00704C95">
      <w:pPr>
        <w:spacing w:after="0" w:line="276" w:lineRule="auto"/>
        <w:rPr>
          <w:rFonts w:ascii="Calibri" w:eastAsia="Calibri" w:hAnsi="Calibri"/>
          <w:b/>
          <w:color w:val="002060"/>
          <w:kern w:val="0"/>
          <w:szCs w:val="22"/>
          <w:lang w:bidi="ar-SA"/>
          <w14:ligatures w14:val="none"/>
        </w:rPr>
      </w:pPr>
      <w:r w:rsidRPr="00704C95">
        <w:rPr>
          <w:rFonts w:ascii="Calibri" w:eastAsia="Calibri" w:hAnsi="Calibri"/>
          <w:noProof/>
          <w:color w:val="002060"/>
          <w:kern w:val="0"/>
          <w:szCs w:val="22"/>
          <w:lang w:bidi="ar-SA"/>
          <w14:ligatures w14:val="none"/>
        </w:rPr>
        <w:drawing>
          <wp:anchor distT="0" distB="0" distL="114300" distR="114300" simplePos="0" relativeHeight="251659264" behindDoc="1" locked="0" layoutInCell="1" allowOverlap="1" wp14:anchorId="79E33FF0" wp14:editId="1E18DD8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85825" cy="708025"/>
            <wp:effectExtent l="0" t="0" r="9525" b="0"/>
            <wp:wrapTight wrapText="bothSides">
              <wp:wrapPolygon edited="0">
                <wp:start x="0" y="0"/>
                <wp:lineTo x="0" y="20922"/>
                <wp:lineTo x="21368" y="20922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42" cy="71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C95">
        <w:rPr>
          <w:rFonts w:ascii="Calibri" w:eastAsia="Calibri" w:hAnsi="Calibri"/>
          <w:b/>
          <w:color w:val="002060"/>
          <w:kern w:val="0"/>
          <w:szCs w:val="22"/>
          <w:lang w:bidi="ar-SA"/>
          <w14:ligatures w14:val="none"/>
        </w:rPr>
        <w:t>Guru Vishwambharkrupa Bahuuddeshiya Shikshan Prasarak Mandal Lakkadjawalga’s</w:t>
      </w:r>
    </w:p>
    <w:p w14:paraId="1963F472" w14:textId="77777777" w:rsidR="00704C95" w:rsidRPr="00704C95" w:rsidRDefault="00704C95" w:rsidP="00704C95">
      <w:pPr>
        <w:spacing w:after="0" w:line="240" w:lineRule="auto"/>
        <w:jc w:val="center"/>
        <w:rPr>
          <w:rFonts w:ascii="Bookman Old Style" w:eastAsia="Calibri" w:hAnsi="Bookman Old Style"/>
          <w:b/>
          <w:color w:val="FF0000"/>
          <w:kern w:val="0"/>
          <w:sz w:val="40"/>
          <w:szCs w:val="40"/>
          <w:lang w:bidi="ar-SA"/>
          <w14:ligatures w14:val="none"/>
        </w:rPr>
      </w:pPr>
      <w:r w:rsidRPr="00704C95">
        <w:rPr>
          <w:rFonts w:ascii="Bookman Old Style" w:eastAsia="Calibri" w:hAnsi="Bookman Old Style"/>
          <w:b/>
          <w:color w:val="FF0000"/>
          <w:kern w:val="0"/>
          <w:sz w:val="40"/>
          <w:szCs w:val="40"/>
          <w:lang w:bidi="ar-SA"/>
          <w14:ligatures w14:val="none"/>
        </w:rPr>
        <w:t>Shivneri Mahavidyalaya,</w:t>
      </w:r>
    </w:p>
    <w:p w14:paraId="2AA56699" w14:textId="77777777" w:rsidR="00704C95" w:rsidRPr="00704C95" w:rsidRDefault="00704C95" w:rsidP="00704C95">
      <w:pPr>
        <w:spacing w:after="0" w:line="240" w:lineRule="auto"/>
        <w:ind w:left="2880" w:firstLine="720"/>
        <w:rPr>
          <w:rFonts w:ascii="Bookman Old Style" w:eastAsia="Calibri" w:hAnsi="Bookman Old Style"/>
          <w:b/>
          <w:color w:val="002060"/>
          <w:kern w:val="0"/>
          <w:sz w:val="28"/>
          <w:szCs w:val="28"/>
          <w:lang w:bidi="ar-SA"/>
          <w14:ligatures w14:val="none"/>
        </w:rPr>
      </w:pPr>
      <w:r w:rsidRPr="00704C95">
        <w:rPr>
          <w:rFonts w:ascii="Bookman Old Style" w:eastAsia="Calibri" w:hAnsi="Bookman Old Style"/>
          <w:b/>
          <w:color w:val="002060"/>
          <w:kern w:val="0"/>
          <w:sz w:val="28"/>
          <w:szCs w:val="28"/>
          <w:lang w:bidi="ar-SA"/>
          <w14:ligatures w14:val="none"/>
        </w:rPr>
        <w:t>(Arts, Commerce &amp; Science)</w:t>
      </w:r>
    </w:p>
    <w:p w14:paraId="265DC35D" w14:textId="77777777" w:rsidR="00704C95" w:rsidRPr="00704C95" w:rsidRDefault="00704C95" w:rsidP="00704C95">
      <w:pPr>
        <w:spacing w:after="0" w:line="240" w:lineRule="auto"/>
        <w:ind w:left="2160"/>
        <w:rPr>
          <w:rFonts w:ascii="Arial" w:eastAsia="Calibri" w:hAnsi="Arial" w:cs="Arial"/>
          <w:b/>
          <w:color w:val="C00000"/>
          <w:kern w:val="0"/>
          <w:sz w:val="24"/>
          <w:szCs w:val="24"/>
          <w:lang w:bidi="ar-SA"/>
          <w14:ligatures w14:val="none"/>
        </w:rPr>
      </w:pPr>
      <w:r w:rsidRPr="00704C95">
        <w:rPr>
          <w:rFonts w:ascii="Arial" w:eastAsia="Calibri" w:hAnsi="Arial" w:cs="Arial"/>
          <w:b/>
          <w:color w:val="C00000"/>
          <w:kern w:val="0"/>
          <w:sz w:val="24"/>
          <w:szCs w:val="24"/>
          <w:lang w:bidi="ar-SA"/>
          <w14:ligatures w14:val="none"/>
        </w:rPr>
        <w:t>Shirur Anantpal – 413 544 Tq. Shirur Anantpal, Dist. Latur</w:t>
      </w:r>
    </w:p>
    <w:p w14:paraId="761CA112" w14:textId="77777777" w:rsidR="00704C95" w:rsidRPr="00704C95" w:rsidRDefault="00704C95" w:rsidP="00704C95">
      <w:pPr>
        <w:spacing w:after="0" w:line="240" w:lineRule="auto"/>
        <w:jc w:val="center"/>
        <w:rPr>
          <w:rFonts w:ascii="Calibri" w:eastAsia="Calibri" w:hAnsi="Calibri"/>
          <w:bCs/>
          <w:kern w:val="0"/>
          <w:sz w:val="24"/>
          <w:szCs w:val="24"/>
          <w:lang w:bidi="ar-SA"/>
          <w14:ligatures w14:val="none"/>
        </w:rPr>
      </w:pPr>
      <w:r w:rsidRPr="00704C95"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  <w:t xml:space="preserve">------------------------------------------------------------------------------------------------------------------- </w:t>
      </w:r>
    </w:p>
    <w:p w14:paraId="435C2B05" w14:textId="77777777" w:rsidR="00704C95" w:rsidRPr="00704C95" w:rsidRDefault="00704C95" w:rsidP="002F5ADB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002060"/>
          <w:kern w:val="0"/>
          <w:sz w:val="32"/>
          <w:szCs w:val="32"/>
          <w:lang w:bidi="ar-SA"/>
          <w14:ligatures w14:val="none"/>
        </w:rPr>
      </w:pPr>
      <w:r w:rsidRPr="00704C95">
        <w:rPr>
          <w:rFonts w:ascii="Bookman Old Style" w:eastAsia="Calibri" w:hAnsi="Bookman Old Style" w:cs="Calibri"/>
          <w:b/>
          <w:color w:val="002060"/>
          <w:kern w:val="0"/>
          <w:sz w:val="32"/>
          <w:szCs w:val="32"/>
          <w:lang w:bidi="ar-SA"/>
          <w14:ligatures w14:val="none"/>
        </w:rPr>
        <w:t>INTERNAL QUALITY ASSURANCE CELL (IQAC)</w:t>
      </w:r>
    </w:p>
    <w:p w14:paraId="41EB45D8" w14:textId="1570F2CA" w:rsidR="00704C95" w:rsidRDefault="00704C95" w:rsidP="002F5ADB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</w:pPr>
      <w:r w:rsidRPr="00704C95"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  <w:t>-------------------------------------------------------------------------------------------------------------------</w:t>
      </w:r>
      <w:r w:rsidR="00BF666A"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  <w:t xml:space="preserve"> </w:t>
      </w:r>
    </w:p>
    <w:p w14:paraId="232DE9DC" w14:textId="77777777" w:rsidR="00BF666A" w:rsidRDefault="00BF666A" w:rsidP="002F5ADB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</w:pPr>
    </w:p>
    <w:p w14:paraId="72938D0E" w14:textId="45C9427C" w:rsidR="00BF666A" w:rsidRPr="007E75D1" w:rsidRDefault="00402822" w:rsidP="00402822">
      <w:pPr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4.4.1</w:t>
      </w:r>
      <w:r w:rsidR="00BF666A" w:rsidRPr="007E75D1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 xml:space="preserve"> </w:t>
      </w:r>
      <w:r w:rsidRPr="0040282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Percentage expenditure incurred on maintenance of physical facilities and academic support facilities excluding salary component, during the last five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800"/>
        <w:gridCol w:w="3960"/>
      </w:tblGrid>
      <w:tr w:rsidR="00BF666A" w:rsidRPr="007E75D1" w14:paraId="5935ACB4" w14:textId="77777777" w:rsidTr="00AF0223">
        <w:trPr>
          <w:jc w:val="center"/>
        </w:trPr>
        <w:tc>
          <w:tcPr>
            <w:tcW w:w="985" w:type="dxa"/>
          </w:tcPr>
          <w:p w14:paraId="21974E78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800" w:type="dxa"/>
          </w:tcPr>
          <w:p w14:paraId="44AA1926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960" w:type="dxa"/>
          </w:tcPr>
          <w:p w14:paraId="4C93B28D" w14:textId="77777777" w:rsidR="00BF666A" w:rsidRPr="007E75D1" w:rsidRDefault="00BF666A" w:rsidP="00AF0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Link of </w:t>
            </w:r>
            <w:r w:rsidRPr="007E7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Audited income and expenditure statement</w:t>
            </w:r>
          </w:p>
        </w:tc>
      </w:tr>
      <w:tr w:rsidR="00BF666A" w:rsidRPr="007E75D1" w14:paraId="58A23044" w14:textId="77777777" w:rsidTr="00AF0223">
        <w:trPr>
          <w:jc w:val="center"/>
        </w:trPr>
        <w:tc>
          <w:tcPr>
            <w:tcW w:w="985" w:type="dxa"/>
          </w:tcPr>
          <w:p w14:paraId="7B2F5B4A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CE2748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3960" w:type="dxa"/>
          </w:tcPr>
          <w:p w14:paraId="19C5E9AC" w14:textId="39D7244D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BF666A" w:rsidRPr="007E75D1" w14:paraId="1C06E5C6" w14:textId="77777777" w:rsidTr="00AF0223">
        <w:trPr>
          <w:jc w:val="center"/>
        </w:trPr>
        <w:tc>
          <w:tcPr>
            <w:tcW w:w="985" w:type="dxa"/>
          </w:tcPr>
          <w:p w14:paraId="6122972A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0E06C5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960" w:type="dxa"/>
          </w:tcPr>
          <w:p w14:paraId="4026653F" w14:textId="38AD18B9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BF666A" w:rsidRPr="007E75D1" w14:paraId="7F79286E" w14:textId="77777777" w:rsidTr="00AF0223">
        <w:trPr>
          <w:jc w:val="center"/>
        </w:trPr>
        <w:tc>
          <w:tcPr>
            <w:tcW w:w="985" w:type="dxa"/>
          </w:tcPr>
          <w:p w14:paraId="4FA9A622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5751F3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960" w:type="dxa"/>
          </w:tcPr>
          <w:p w14:paraId="42EFAAD3" w14:textId="5F49EC04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BF666A" w:rsidRPr="007E75D1" w14:paraId="08716B88" w14:textId="77777777" w:rsidTr="00AF0223">
        <w:trPr>
          <w:jc w:val="center"/>
        </w:trPr>
        <w:tc>
          <w:tcPr>
            <w:tcW w:w="985" w:type="dxa"/>
          </w:tcPr>
          <w:p w14:paraId="6611049C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EAD03B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3960" w:type="dxa"/>
          </w:tcPr>
          <w:p w14:paraId="0C432F12" w14:textId="58B33B1B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BF666A" w:rsidRPr="007E75D1" w14:paraId="06115F8D" w14:textId="77777777" w:rsidTr="00AF0223">
        <w:trPr>
          <w:jc w:val="center"/>
        </w:trPr>
        <w:tc>
          <w:tcPr>
            <w:tcW w:w="985" w:type="dxa"/>
          </w:tcPr>
          <w:p w14:paraId="0236F768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BE10B3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  <w:tc>
          <w:tcPr>
            <w:tcW w:w="3960" w:type="dxa"/>
          </w:tcPr>
          <w:p w14:paraId="4393542F" w14:textId="2139E458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</w:tbl>
    <w:p w14:paraId="638B5AD8" w14:textId="77777777" w:rsidR="00BF666A" w:rsidRPr="007E75D1" w:rsidRDefault="00BF666A" w:rsidP="00BF666A">
      <w:pPr>
        <w:ind w:left="630" w:hanging="630"/>
        <w:rPr>
          <w:rFonts w:ascii="Times New Roman" w:hAnsi="Times New Roman" w:cs="Times New Roman"/>
        </w:rPr>
      </w:pPr>
    </w:p>
    <w:p w14:paraId="20A9E240" w14:textId="77777777" w:rsidR="00BF666A" w:rsidRDefault="00BF666A" w:rsidP="002F5ADB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</w:pPr>
    </w:p>
    <w:sectPr w:rsidR="00BF666A" w:rsidSect="007672C1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01F"/>
    <w:multiLevelType w:val="hybridMultilevel"/>
    <w:tmpl w:val="AB849A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91F7A91"/>
    <w:multiLevelType w:val="hybridMultilevel"/>
    <w:tmpl w:val="A6EA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10798">
    <w:abstractNumId w:val="0"/>
  </w:num>
  <w:num w:numId="2" w16cid:durableId="157465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3"/>
    <w:rsid w:val="000E72F4"/>
    <w:rsid w:val="00106665"/>
    <w:rsid w:val="00192EA1"/>
    <w:rsid w:val="00277DC3"/>
    <w:rsid w:val="002F5ADB"/>
    <w:rsid w:val="00402822"/>
    <w:rsid w:val="0042118F"/>
    <w:rsid w:val="00497C24"/>
    <w:rsid w:val="004C77F6"/>
    <w:rsid w:val="006125BC"/>
    <w:rsid w:val="00704C95"/>
    <w:rsid w:val="007672C1"/>
    <w:rsid w:val="00844E16"/>
    <w:rsid w:val="008613A7"/>
    <w:rsid w:val="00891558"/>
    <w:rsid w:val="00A47E13"/>
    <w:rsid w:val="00AD4FD3"/>
    <w:rsid w:val="00BF666A"/>
    <w:rsid w:val="00C36A64"/>
    <w:rsid w:val="00DF43F7"/>
    <w:rsid w:val="00E174DA"/>
    <w:rsid w:val="00E953F5"/>
    <w:rsid w:val="00E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22B1"/>
  <w15:chartTrackingRefBased/>
  <w15:docId w15:val="{6C9EAF96-8613-45B8-AEA1-36DE1605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mr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18F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kern w:val="0"/>
      <w:sz w:val="31"/>
      <w:szCs w:val="31"/>
      <w:lang w:bidi="ar-S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2118F"/>
    <w:rPr>
      <w:rFonts w:ascii="Times New Roman" w:eastAsia="Times New Roman" w:hAnsi="Times New Roman" w:cs="Times New Roman"/>
      <w:b/>
      <w:bCs/>
      <w:kern w:val="0"/>
      <w:sz w:val="31"/>
      <w:szCs w:val="31"/>
      <w:lang w:bidi="ar-S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2118F"/>
    <w:pPr>
      <w:widowControl w:val="0"/>
      <w:autoSpaceDE w:val="0"/>
      <w:autoSpaceDN w:val="0"/>
      <w:spacing w:before="2" w:after="0" w:line="240" w:lineRule="auto"/>
      <w:ind w:left="38"/>
    </w:pPr>
    <w:rPr>
      <w:rFonts w:ascii="Calibri" w:eastAsia="Calibri" w:hAnsi="Calibri" w:cs="Calibri"/>
      <w:kern w:val="0"/>
      <w:szCs w:val="22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E17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4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66A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VRNn9VS5RFNOAckX4GgDNeS8b5uLcOp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5v9-omP37sy25ny-9n8YAoLY_a20UJo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G3vRyOliQcoDRmyCcvX8E5H2mKim27g/view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FDflAVEr7SpCXwU4YfF9rtTWtsj4mSr6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cTTmfxqIOozFgFQgk9ty3aNGYi4E3R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Shree</cp:lastModifiedBy>
  <cp:revision>5</cp:revision>
  <cp:lastPrinted>2024-03-08T15:48:00Z</cp:lastPrinted>
  <dcterms:created xsi:type="dcterms:W3CDTF">2024-03-08T15:50:00Z</dcterms:created>
  <dcterms:modified xsi:type="dcterms:W3CDTF">2024-03-08T15:54:00Z</dcterms:modified>
</cp:coreProperties>
</file>